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2C04C3" w:rsidRPr="00B546F5" w:rsidTr="00B201A1">
        <w:trPr>
          <w:trHeight w:val="373"/>
        </w:trPr>
        <w:tc>
          <w:tcPr>
            <w:tcW w:w="10316" w:type="dxa"/>
            <w:gridSpan w:val="2"/>
          </w:tcPr>
          <w:p w:rsidR="002C04C3" w:rsidRDefault="002C04C3" w:rsidP="00B201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C04C3" w:rsidRPr="00C968B9" w:rsidRDefault="002C04C3" w:rsidP="00B201A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2C04C3" w:rsidRPr="00C968B9" w:rsidRDefault="002C04C3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Утебаева Б.Х.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2C04C3" w:rsidRPr="00B546F5" w:rsidRDefault="002C04C3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2C04C3" w:rsidRPr="00B546F5" w:rsidRDefault="002C04C3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C04C3" w:rsidRPr="00B546F5" w:rsidTr="00B201A1">
        <w:trPr>
          <w:trHeight w:val="3799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2C04C3" w:rsidRDefault="002C04C3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2C04C3" w:rsidRDefault="002C04C3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25pt;height:18pt" o:ole="">
                  <v:imagedata r:id="rId4" o:title=""/>
                </v:shape>
                <w:control r:id="rId5" w:name="DefaultOcxName" w:shapeid="_x0000_i1063"/>
              </w:object>
            </w:r>
            <w:r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>
              <w:rPr>
                <w:rFonts w:ascii="Times New Roman" w:hAnsi="Times New Roman"/>
                <w:i/>
              </w:rPr>
              <w:t xml:space="preserve">  </w:t>
            </w:r>
            <w:r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2" type="#_x0000_t75" style="width:20.25pt;height:18pt" o:ole="">
                  <v:imagedata r:id="rId6" o:title=""/>
                </v:shape>
                <w:control r:id="rId7" w:name="DefaultOcxName1" w:shapeid="_x0000_i1062"/>
              </w:object>
            </w:r>
            <w:r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Pr="00BD6014">
              <w:rPr>
                <w:rFonts w:ascii="Times New Roman" w:hAnsi="Times New Roman"/>
                <w:i/>
              </w:rPr>
              <w:t>қулық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25pt;height:18pt" o:ole="">
                  <v:imagedata r:id="rId6" o:title=""/>
                </v:shape>
                <w:control r:id="rId8" w:name="DefaultOcxName2" w:shapeid="_x0000_i1061"/>
              </w:object>
            </w:r>
            <w:r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0" type="#_x0000_t75" style="width:20.25pt;height:18pt" o:ole="">
                  <v:imagedata r:id="rId6" o:title=""/>
                </v:shape>
                <w:control r:id="rId9" w:name="DefaultOcxName3" w:shapeid="_x0000_i1060"/>
              </w:object>
            </w:r>
            <w:r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9" type="#_x0000_t75" style="width:20.25pt;height:18pt" o:ole="">
                  <v:imagedata r:id="rId6" o:title=""/>
                </v:shape>
                <w:control r:id="rId10" w:name="DefaultOcxName5" w:shapeid="_x0000_i1059"/>
              </w:object>
            </w:r>
            <w:r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25pt;height:18pt" o:ole="">
                  <v:imagedata r:id="rId4" o:title=""/>
                </v:shape>
                <w:control r:id="rId11" w:name="DefaultOcxName6" w:shapeid="_x0000_i1058"/>
              </w:object>
            </w:r>
            <w:r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7" type="#_x0000_t75" style="width:20.25pt;height:18pt" o:ole="">
                  <v:imagedata r:id="rId6" o:title=""/>
                </v:shape>
                <w:control r:id="rId12" w:name="DefaultOcxName7" w:shapeid="_x0000_i1057"/>
              </w:object>
            </w:r>
            <w:r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6" type="#_x0000_t75" style="width:20.25pt;height:18pt" o:ole="">
                  <v:imagedata r:id="rId6" o:title=""/>
                </v:shape>
                <w:control r:id="rId13" w:name="DefaultOcxName8" w:shapeid="_x0000_i1056"/>
              </w:object>
            </w:r>
            <w:r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2C04C3" w:rsidRPr="00BD6014" w:rsidRDefault="002C04C3" w:rsidP="00B201A1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25pt;height:18pt" o:ole="">
                  <v:imagedata r:id="rId6" o:title=""/>
                </v:shape>
                <w:control r:id="rId14" w:name="DefaultOcxName9" w:shapeid="_x0000_i1055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4" type="#_x0000_t75" style="width:20.25pt;height:18pt" o:ole="">
                  <v:imagedata r:id="rId6" o:title=""/>
                </v:shape>
                <w:control r:id="rId15" w:name="DefaultOcxName10" w:shapeid="_x0000_i1054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3" type="#_x0000_t75" style="width:20.25pt;height:18pt" o:ole="">
                  <v:imagedata r:id="rId6" o:title=""/>
                </v:shape>
                <w:control r:id="rId16" w:name="DefaultOcxName11" w:shapeid="_x0000_i1053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2" type="#_x0000_t75" style="width:20.25pt;height:18pt" o:ole="">
                  <v:imagedata r:id="rId6" o:title=""/>
                </v:shape>
                <w:control r:id="rId17" w:name="DefaultOcxName12" w:shapeid="_x0000_i1052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1" type="#_x0000_t75" style="width:20.25pt;height:18pt" o:ole="">
                  <v:imagedata r:id="rId6" o:title=""/>
                </v:shape>
                <w:control r:id="rId18" w:name="DefaultOcxName13" w:shapeid="_x0000_i1051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2C04C3" w:rsidRPr="001D29BB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2C04C3" w:rsidRPr="00B546F5" w:rsidTr="00B201A1">
        <w:trPr>
          <w:trHeight w:val="357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2C04C3" w:rsidRPr="00755AC3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C3" w:rsidRPr="00755AC3" w:rsidTr="00B201A1">
        <w:trPr>
          <w:trHeight w:val="3565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2C04C3" w:rsidRPr="00740024" w:rsidRDefault="002C04C3" w:rsidP="00B201A1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Оқу-әдістемелік кешенінде нұсқауында тәжірибелік, зертханалық жұмыстарға арналған ұсыныстар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берілген</w:t>
            </w:r>
            <w:r w:rsidRPr="00740024">
              <w:rPr>
                <w:rFonts w:ascii="Times New Roman" w:hAnsi="Times New Roman"/>
                <w:b w:val="0"/>
                <w:szCs w:val="28"/>
              </w:rPr>
              <w:t xml:space="preserve">.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 xml:space="preserve">Оқу-әдістемелік кешенінде 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</w:rPr>
              <w:t>«</w:t>
            </w:r>
            <w:r>
              <w:rPr>
                <w:rFonts w:ascii="Times New Roman" w:hAnsi="Times New Roman"/>
                <w:b w:val="0"/>
                <w:spacing w:val="-5"/>
                <w:szCs w:val="28"/>
                <w:lang w:val="kk-KZ"/>
              </w:rPr>
              <w:t>Биология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</w:rPr>
              <w:t>»</w:t>
            </w:r>
            <w:r w:rsidRPr="00740024">
              <w:rPr>
                <w:rFonts w:ascii="Times New Roman" w:hAnsi="Times New Roman"/>
                <w:b w:val="0"/>
                <w:spacing w:val="-5"/>
                <w:szCs w:val="28"/>
                <w:lang w:val="kk-KZ"/>
              </w:rPr>
              <w:t xml:space="preserve"> бағдарламасының барлық негізгі бөлімдерін қамтитын дәріс, тәжірибелік, </w:t>
            </w:r>
            <w:r w:rsidRPr="00740024">
              <w:rPr>
                <w:rFonts w:ascii="Times New Roman" w:hAnsi="Times New Roman"/>
                <w:b w:val="0"/>
                <w:szCs w:val="28"/>
                <w:lang w:val="kk-KZ"/>
              </w:rPr>
              <w:t>зертханалық жұмыстардың сипаттамасы бар.</w:t>
            </w:r>
          </w:p>
        </w:tc>
      </w:tr>
      <w:tr w:rsidR="002C04C3" w:rsidRPr="00313803" w:rsidTr="00B201A1">
        <w:trPr>
          <w:trHeight w:val="361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2C04C3" w:rsidRPr="00740024" w:rsidRDefault="002C04C3" w:rsidP="00B201A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Өсімдіктер, жасуша, ұлпа, паренхима, органография, өркен, тамыр, гүл, күлте жапырақша, п</w:t>
            </w:r>
            <w:r w:rsidRPr="005114A8">
              <w:rPr>
                <w:rFonts w:ascii="Times New Roman" w:hAnsi="Times New Roman"/>
                <w:sz w:val="28"/>
                <w:szCs w:val="28"/>
                <w:lang w:val="kk-KZ"/>
              </w:rPr>
              <w:t>лазмолиз, транспирация  қарқындылығы, фотосинтез, су потенциалы, стерилдеу әдістері, қоректік орталар, апикалды меристемалар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, генетика, ген, қоршаған орта, эмбриология, төзімділік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2C04C3" w:rsidRPr="0074002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Биология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C3" w:rsidRPr="00B546F5" w:rsidTr="00B201A1">
        <w:trPr>
          <w:trHeight w:val="357"/>
        </w:trPr>
        <w:tc>
          <w:tcPr>
            <w:tcW w:w="4811" w:type="dxa"/>
          </w:tcPr>
          <w:p w:rsidR="002C04C3" w:rsidRPr="00B331C7" w:rsidRDefault="002C04C3" w:rsidP="00B201A1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C3" w:rsidRPr="00B546F5" w:rsidTr="00B201A1">
        <w:trPr>
          <w:trHeight w:val="326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2C04C3" w:rsidRPr="00B546F5" w:rsidTr="00B201A1">
        <w:trPr>
          <w:trHeight w:val="326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2C04C3" w:rsidRPr="00396B14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4C3" w:rsidRPr="00B546F5" w:rsidTr="00B201A1">
        <w:trPr>
          <w:trHeight w:val="326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2C04C3" w:rsidRPr="00B546F5" w:rsidRDefault="002C04C3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C04C3" w:rsidRPr="00B546F5" w:rsidTr="00B201A1">
        <w:trPr>
          <w:trHeight w:val="326"/>
        </w:trPr>
        <w:tc>
          <w:tcPr>
            <w:tcW w:w="4811" w:type="dxa"/>
          </w:tcPr>
          <w:p w:rsidR="002C04C3" w:rsidRPr="00396B14" w:rsidRDefault="002C04C3" w:rsidP="00B201A1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2C04C3" w:rsidRPr="00B546F5" w:rsidRDefault="002C04C3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2C04C3" w:rsidRPr="00B546F5" w:rsidRDefault="002C04C3" w:rsidP="00B201A1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5В060800-Экология</w:t>
            </w:r>
          </w:p>
        </w:tc>
      </w:tr>
      <w:tr w:rsidR="002C04C3" w:rsidRPr="00B546F5" w:rsidTr="00B201A1">
        <w:trPr>
          <w:trHeight w:val="373"/>
        </w:trPr>
        <w:tc>
          <w:tcPr>
            <w:tcW w:w="4811" w:type="dxa"/>
          </w:tcPr>
          <w:p w:rsidR="002C04C3" w:rsidRPr="00B331C7" w:rsidRDefault="002C04C3" w:rsidP="00B201A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2C04C3" w:rsidRPr="00A9268C" w:rsidRDefault="002C04C3" w:rsidP="00B201A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АБФ</w:t>
            </w:r>
          </w:p>
        </w:tc>
      </w:tr>
    </w:tbl>
    <w:p w:rsidR="00D52D43" w:rsidRDefault="00D52D43"/>
    <w:sectPr w:rsidR="00D52D43" w:rsidSect="00D5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4C3"/>
    <w:rsid w:val="002C04C3"/>
    <w:rsid w:val="002F7347"/>
    <w:rsid w:val="00891C0C"/>
    <w:rsid w:val="00C94E5A"/>
    <w:rsid w:val="00D52D43"/>
    <w:rsid w:val="00E0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4C3"/>
    <w:pPr>
      <w:ind w:left="720"/>
      <w:contextualSpacing/>
    </w:pPr>
  </w:style>
  <w:style w:type="paragraph" w:styleId="a4">
    <w:name w:val="Body Text"/>
    <w:basedOn w:val="a"/>
    <w:link w:val="a5"/>
    <w:rsid w:val="002C04C3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C04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2C04C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2C04C3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2C04C3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Company>Home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2017-06-19T06:59:00Z</dcterms:created>
  <dcterms:modified xsi:type="dcterms:W3CDTF">2017-06-19T06:59:00Z</dcterms:modified>
</cp:coreProperties>
</file>